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4675" w:type="dxa"/>
        <w:tblLook w:val="04A0" w:firstRow="1" w:lastRow="0" w:firstColumn="1" w:lastColumn="0" w:noHBand="0" w:noVBand="1"/>
      </w:tblPr>
      <w:tblGrid>
        <w:gridCol w:w="4341"/>
      </w:tblGrid>
      <w:tr w:rsidR="00A128AB" w:rsidRPr="00A128AB" w:rsidTr="00A128AB">
        <w:tc>
          <w:tcPr>
            <w:tcW w:w="4341" w:type="dxa"/>
          </w:tcPr>
          <w:p w:rsidR="00A128AB" w:rsidRPr="00A128AB" w:rsidRDefault="00A128AB" w:rsidP="00E6217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</w:pPr>
            <w:r w:rsidRPr="00A128AB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До</w:t>
            </w:r>
            <w:r w:rsidRPr="00A12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128AB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Македонска Берза АД Скопје</w:t>
            </w:r>
          </w:p>
          <w:p w:rsidR="00A128AB" w:rsidRPr="00A128AB" w:rsidRDefault="00A128AB" w:rsidP="00E6217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</w:pPr>
            <w:r w:rsidRPr="00A128AB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ул. Орце Николов бр. 75</w:t>
            </w:r>
          </w:p>
          <w:p w:rsidR="00A128AB" w:rsidRPr="00A128AB" w:rsidRDefault="00A128AB" w:rsidP="00E62174">
            <w:pPr>
              <w:spacing w:line="360" w:lineRule="auto"/>
              <w:rPr>
                <w:sz w:val="24"/>
                <w:szCs w:val="24"/>
                <w:lang w:val="mk-MK"/>
              </w:rPr>
            </w:pPr>
            <w:r w:rsidRPr="00A128AB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Скопје</w:t>
            </w:r>
          </w:p>
        </w:tc>
      </w:tr>
    </w:tbl>
    <w:p w:rsidR="00C34DC3" w:rsidRPr="00A128AB" w:rsidRDefault="00C34DC3" w:rsidP="00E62174">
      <w:pPr>
        <w:spacing w:line="360" w:lineRule="auto"/>
        <w:rPr>
          <w:sz w:val="24"/>
          <w:szCs w:val="24"/>
        </w:rPr>
      </w:pPr>
    </w:p>
    <w:p w:rsidR="00A128AB" w:rsidRPr="00A128AB" w:rsidRDefault="00A128AB" w:rsidP="00E621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>Барање</w:t>
      </w:r>
      <w:r w:rsidR="00AD0C94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за објавување на информации/податоци</w:t>
      </w:r>
      <w:r w:rsidRPr="00A128AB">
        <w:rPr>
          <w:rFonts w:ascii="Times New Roman" w:hAnsi="Times New Roman" w:cs="Times New Roman"/>
          <w:b/>
          <w:sz w:val="24"/>
          <w:szCs w:val="24"/>
        </w:rPr>
        <w:t>:</w:t>
      </w:r>
    </w:p>
    <w:p w:rsidR="00A128AB" w:rsidRPr="00A128AB" w:rsidRDefault="00A128AB" w:rsidP="00E621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A128AB">
        <w:rPr>
          <w:rFonts w:ascii="Times New Roman" w:hAnsi="Times New Roman" w:cs="Times New Roman"/>
          <w:b/>
          <w:sz w:val="24"/>
          <w:szCs w:val="24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>Од акционерското друштво НЕМЕТАЛИ АД Тетово, ЕМБС 5159571, ЕДБ 4028997114422, ул. 113 бр. 3, 1200 Тетово</w:t>
      </w:r>
    </w:p>
    <w:p w:rsidR="00A128AB" w:rsidRPr="00A128AB" w:rsidRDefault="00A128AB" w:rsidP="00E621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>Согласно член 166-б од Законот за хартии од вредност ги објавуваме следните податоци</w:t>
      </w:r>
      <w:r w:rsidRPr="00A128AB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bookmarkEnd w:id="0"/>
    </w:p>
    <w:p w:rsidR="0072546B" w:rsidRPr="0072546B" w:rsidRDefault="00AA0D3D" w:rsidP="00E62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6B">
        <w:rPr>
          <w:rFonts w:ascii="Times New Roman" w:hAnsi="Times New Roman" w:cs="Times New Roman"/>
          <w:sz w:val="24"/>
          <w:szCs w:val="24"/>
          <w:lang w:val="mk-MK"/>
        </w:rPr>
        <w:t xml:space="preserve">Врз основа на решение издадено од Централниот регистар на РСМ на ден 05.01.2023 година, со деловоден број 35020220034149, направени се промени во органот на управување, односно </w:t>
      </w:r>
      <w:r w:rsidR="0072546B" w:rsidRPr="0072546B">
        <w:rPr>
          <w:rFonts w:ascii="Times New Roman" w:hAnsi="Times New Roman" w:cs="Times New Roman"/>
          <w:sz w:val="24"/>
          <w:szCs w:val="24"/>
        </w:rPr>
        <w:t>O</w:t>
      </w:r>
      <w:r w:rsidRPr="0072546B">
        <w:rPr>
          <w:rFonts w:ascii="Times New Roman" w:hAnsi="Times New Roman" w:cs="Times New Roman"/>
          <w:sz w:val="24"/>
          <w:szCs w:val="24"/>
          <w:lang w:val="mk-MK"/>
        </w:rPr>
        <w:t xml:space="preserve">дборот на директори на </w:t>
      </w:r>
      <w:r w:rsidR="00286DAF">
        <w:rPr>
          <w:rFonts w:ascii="Times New Roman" w:hAnsi="Times New Roman" w:cs="Times New Roman"/>
          <w:sz w:val="24"/>
          <w:szCs w:val="24"/>
          <w:lang w:val="mk-MK"/>
        </w:rPr>
        <w:t>Д</w:t>
      </w:r>
      <w:r w:rsidRPr="0072546B">
        <w:rPr>
          <w:rFonts w:ascii="Times New Roman" w:hAnsi="Times New Roman" w:cs="Times New Roman"/>
          <w:sz w:val="24"/>
          <w:szCs w:val="24"/>
          <w:lang w:val="mk-MK"/>
        </w:rPr>
        <w:t xml:space="preserve">руштвото. Новиот </w:t>
      </w:r>
      <w:r w:rsidR="0072546B">
        <w:rPr>
          <w:rFonts w:ascii="Times New Roman" w:hAnsi="Times New Roman" w:cs="Times New Roman"/>
          <w:sz w:val="24"/>
          <w:szCs w:val="24"/>
        </w:rPr>
        <w:t>O</w:t>
      </w:r>
      <w:r w:rsidRPr="0072546B">
        <w:rPr>
          <w:rFonts w:ascii="Times New Roman" w:hAnsi="Times New Roman" w:cs="Times New Roman"/>
          <w:sz w:val="24"/>
          <w:szCs w:val="24"/>
          <w:lang w:val="mk-MK"/>
        </w:rPr>
        <w:t>дбор на директори е со следниот состав</w:t>
      </w:r>
      <w:r w:rsidRPr="007254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2546B" w:rsidRPr="0072546B" w:rsidRDefault="0072546B" w:rsidP="00E621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6B">
        <w:rPr>
          <w:rFonts w:ascii="Times New Roman" w:hAnsi="Times New Roman" w:cs="Times New Roman"/>
          <w:b/>
          <w:sz w:val="24"/>
          <w:szCs w:val="24"/>
          <w:lang w:val="mk-MK"/>
        </w:rPr>
        <w:t>ИЉЈАС ИЉЈАЗИ</w:t>
      </w:r>
      <w:r w:rsidRPr="0072546B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72546B">
        <w:rPr>
          <w:rFonts w:ascii="Times New Roman" w:hAnsi="Times New Roman" w:cs="Times New Roman"/>
          <w:sz w:val="24"/>
          <w:szCs w:val="24"/>
          <w:lang w:val="hr-HR"/>
        </w:rPr>
        <w:t xml:space="preserve">– </w:t>
      </w:r>
      <w:r w:rsidRPr="0072546B">
        <w:rPr>
          <w:rFonts w:ascii="Times New Roman" w:hAnsi="Times New Roman" w:cs="Times New Roman"/>
          <w:sz w:val="24"/>
          <w:szCs w:val="24"/>
          <w:lang w:val="mk-MK"/>
        </w:rPr>
        <w:t xml:space="preserve">Извршен член на </w:t>
      </w:r>
      <w:r w:rsidRPr="0072546B">
        <w:rPr>
          <w:rFonts w:ascii="Times New Roman" w:hAnsi="Times New Roman" w:cs="Times New Roman"/>
          <w:sz w:val="24"/>
          <w:szCs w:val="24"/>
        </w:rPr>
        <w:t>O</w:t>
      </w:r>
      <w:r w:rsidRPr="0072546B">
        <w:rPr>
          <w:rFonts w:ascii="Times New Roman" w:hAnsi="Times New Roman" w:cs="Times New Roman"/>
          <w:sz w:val="24"/>
          <w:szCs w:val="24"/>
          <w:lang w:val="mk-MK"/>
        </w:rPr>
        <w:t>дборот на директори и овластено лице за застапување на Друштвото</w:t>
      </w:r>
      <w:r w:rsidRPr="0072546B">
        <w:rPr>
          <w:rFonts w:ascii="Times New Roman" w:hAnsi="Times New Roman" w:cs="Times New Roman"/>
          <w:sz w:val="24"/>
          <w:szCs w:val="24"/>
        </w:rPr>
        <w:t>;</w:t>
      </w:r>
    </w:p>
    <w:p w:rsidR="0072546B" w:rsidRDefault="0072546B" w:rsidP="00E621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6B">
        <w:rPr>
          <w:rFonts w:ascii="Times New Roman" w:hAnsi="Times New Roman" w:cs="Times New Roman"/>
          <w:b/>
          <w:sz w:val="24"/>
          <w:szCs w:val="24"/>
        </w:rPr>
        <w:t>МУИДИН РУСТЕМИ</w:t>
      </w:r>
      <w:r w:rsidRPr="0072546B">
        <w:rPr>
          <w:rFonts w:ascii="Times New Roman" w:hAnsi="Times New Roman" w:cs="Times New Roman"/>
          <w:sz w:val="24"/>
          <w:szCs w:val="24"/>
        </w:rPr>
        <w:t xml:space="preserve"> – </w:t>
      </w:r>
      <w:r w:rsidRPr="0072546B">
        <w:rPr>
          <w:rFonts w:ascii="Times New Roman" w:hAnsi="Times New Roman" w:cs="Times New Roman"/>
          <w:sz w:val="24"/>
          <w:szCs w:val="24"/>
          <w:lang w:val="mk-MK"/>
        </w:rPr>
        <w:t xml:space="preserve">Неизвршен член и Претседател на </w:t>
      </w:r>
      <w:r w:rsidRPr="0072546B">
        <w:rPr>
          <w:rFonts w:ascii="Times New Roman" w:hAnsi="Times New Roman" w:cs="Times New Roman"/>
          <w:sz w:val="24"/>
          <w:szCs w:val="24"/>
        </w:rPr>
        <w:t>O</w:t>
      </w:r>
      <w:r w:rsidRPr="0072546B">
        <w:rPr>
          <w:rFonts w:ascii="Times New Roman" w:hAnsi="Times New Roman" w:cs="Times New Roman"/>
          <w:sz w:val="24"/>
          <w:szCs w:val="24"/>
          <w:lang w:val="mk-MK"/>
        </w:rPr>
        <w:t>дборот на директори</w:t>
      </w:r>
      <w:r w:rsidRPr="007254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2546B" w:rsidRDefault="0072546B" w:rsidP="00E621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6B">
        <w:rPr>
          <w:rFonts w:ascii="Times New Roman" w:hAnsi="Times New Roman" w:cs="Times New Roman"/>
          <w:b/>
          <w:sz w:val="24"/>
          <w:szCs w:val="24"/>
        </w:rPr>
        <w:t>ЕРМАН МУСАИ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– Независен член, Неизвршен член на Одборот на директори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2546B" w:rsidRPr="0072546B" w:rsidRDefault="0072546B" w:rsidP="00E621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46B">
        <w:rPr>
          <w:rFonts w:ascii="Times New Roman" w:hAnsi="Times New Roman" w:cs="Times New Roman"/>
          <w:b/>
          <w:sz w:val="24"/>
          <w:szCs w:val="24"/>
        </w:rPr>
        <w:t>ВЕТОН ИЉЈАЗИ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– Неизвршен член на Одборот на директори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2546B" w:rsidRPr="0072546B" w:rsidRDefault="0072546B" w:rsidP="00E621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46B">
        <w:rPr>
          <w:rFonts w:ascii="Times New Roman" w:hAnsi="Times New Roman" w:cs="Times New Roman"/>
          <w:b/>
          <w:sz w:val="24"/>
          <w:szCs w:val="24"/>
        </w:rPr>
        <w:t>СЛАВЧО АНГЕЛОВСКИ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mk-MK"/>
        </w:rPr>
        <w:t>Неизвршен член на Одборот на директори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28AB" w:rsidRDefault="00A128AB" w:rsidP="00E62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Со почит, </w:t>
      </w:r>
    </w:p>
    <w:p w:rsidR="00A128AB" w:rsidRPr="00A128AB" w:rsidRDefault="00A128AB" w:rsidP="00E621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>НЕМЕТАЛИ АД Тетово</w:t>
      </w:r>
    </w:p>
    <w:p w:rsidR="00A128AB" w:rsidRPr="00A128AB" w:rsidRDefault="00A128AB" w:rsidP="00E621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  <w:t xml:space="preserve">Извршен директор </w:t>
      </w:r>
    </w:p>
    <w:p w:rsidR="00A128AB" w:rsidRPr="00A128AB" w:rsidRDefault="00A128AB" w:rsidP="00E621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  <w:t>Иљјас Иљјази, Дипл. Инг.</w:t>
      </w:r>
    </w:p>
    <w:sectPr w:rsidR="00A128AB" w:rsidRPr="00A128AB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C96" w:rsidRDefault="00C21C96" w:rsidP="00A128AB">
      <w:pPr>
        <w:spacing w:after="0" w:line="240" w:lineRule="auto"/>
      </w:pPr>
      <w:r>
        <w:separator/>
      </w:r>
    </w:p>
  </w:endnote>
  <w:endnote w:type="continuationSeparator" w:id="0">
    <w:p w:rsidR="00C21C96" w:rsidRDefault="00C21C96" w:rsidP="00A1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C96" w:rsidRDefault="00C21C96" w:rsidP="00A128AB">
      <w:pPr>
        <w:spacing w:after="0" w:line="240" w:lineRule="auto"/>
      </w:pPr>
      <w:r>
        <w:separator/>
      </w:r>
    </w:p>
  </w:footnote>
  <w:footnote w:type="continuationSeparator" w:id="0">
    <w:p w:rsidR="00C21C96" w:rsidRDefault="00C21C96" w:rsidP="00A12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8AB" w:rsidRDefault="00A128AB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uble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1"/>
      <w:gridCol w:w="7355"/>
    </w:tblGrid>
    <w:tr w:rsidR="00A128AB" w:rsidTr="00A128AB">
      <w:tc>
        <w:tcPr>
          <w:tcW w:w="1671" w:type="dxa"/>
        </w:tcPr>
        <w:p w:rsidR="00A128AB" w:rsidRDefault="00A128AB">
          <w:pPr>
            <w:pStyle w:val="Header"/>
          </w:pPr>
          <w:r w:rsidRPr="007D4C03">
            <w:rPr>
              <w:rFonts w:ascii="Macedonian Helv" w:hAnsi="Macedonian Helv"/>
              <w:noProof/>
              <w:lang w:eastAsia="en-GB"/>
            </w:rPr>
            <w:drawing>
              <wp:inline distT="0" distB="0" distL="0" distR="0" wp14:anchorId="6566180E" wp14:editId="18B5CB99">
                <wp:extent cx="923925" cy="711744"/>
                <wp:effectExtent l="0" t="0" r="0" b="0"/>
                <wp:docPr id="1" name="Picture 1" descr="nemet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met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083" cy="73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5" w:type="dxa"/>
        </w:tcPr>
        <w:p w:rsidR="00A128AB" w:rsidRDefault="00A128AB">
          <w:pPr>
            <w:pStyle w:val="Header"/>
            <w:rPr>
              <w:rFonts w:ascii="Times New Roman" w:hAnsi="Times New Roman" w:cs="Times New Roman"/>
              <w:sz w:val="48"/>
              <w:szCs w:val="48"/>
              <w:lang w:val="mk-MK"/>
            </w:rPr>
          </w:pPr>
        </w:p>
        <w:p w:rsidR="00A128AB" w:rsidRPr="00A128AB" w:rsidRDefault="00A128AB">
          <w:pPr>
            <w:pStyle w:val="Header"/>
            <w:rPr>
              <w:rFonts w:ascii="Times New Roman" w:hAnsi="Times New Roman" w:cs="Times New Roman"/>
              <w:b/>
              <w:sz w:val="48"/>
              <w:szCs w:val="48"/>
              <w:lang w:val="mk-MK"/>
            </w:rPr>
          </w:pPr>
          <w:r w:rsidRPr="00A128AB">
            <w:rPr>
              <w:rFonts w:ascii="Times New Roman" w:hAnsi="Times New Roman" w:cs="Times New Roman"/>
              <w:b/>
              <w:color w:val="0070C0"/>
              <w:sz w:val="48"/>
              <w:szCs w:val="48"/>
              <w:lang w:val="mk-MK"/>
            </w:rPr>
            <w:t>НЕМЕТАЛИ А.Д. - ТЕТОВО</w:t>
          </w:r>
        </w:p>
      </w:tc>
    </w:tr>
    <w:tr w:rsidR="00A128AB" w:rsidTr="00F85A96">
      <w:tc>
        <w:tcPr>
          <w:tcW w:w="9026" w:type="dxa"/>
          <w:gridSpan w:val="2"/>
        </w:tcPr>
        <w:p w:rsidR="00A128AB" w:rsidRPr="00A128AB" w:rsidRDefault="00A128AB" w:rsidP="00A128AB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A128AB">
            <w:rPr>
              <w:rFonts w:ascii="Times New Roman" w:hAnsi="Times New Roman" w:cs="Times New Roman"/>
              <w:b/>
              <w:color w:val="0070C0"/>
              <w:lang w:val="mk-MK"/>
            </w:rPr>
            <w:t xml:space="preserve">1200 ТЕТОВО, ул. </w:t>
          </w:r>
          <w:r w:rsidRPr="00A128AB">
            <w:rPr>
              <w:rFonts w:ascii="Times New Roman" w:hAnsi="Times New Roman" w:cs="Times New Roman"/>
              <w:b/>
              <w:color w:val="0070C0"/>
              <w:lang w:val="en-US"/>
            </w:rPr>
            <w:t xml:space="preserve">“113” </w:t>
          </w:r>
          <w:r w:rsidRPr="00A128AB">
            <w:rPr>
              <w:rFonts w:ascii="Times New Roman" w:hAnsi="Times New Roman" w:cs="Times New Roman"/>
              <w:b/>
              <w:color w:val="0070C0"/>
              <w:lang w:val="mk-MK"/>
            </w:rPr>
            <w:t>бр. 3, Р. МАКЕДОНИЈА Тел</w:t>
          </w:r>
          <w:r w:rsidRPr="00A128AB">
            <w:rPr>
              <w:rFonts w:ascii="Times New Roman" w:hAnsi="Times New Roman" w:cs="Times New Roman"/>
              <w:b/>
              <w:color w:val="0070C0"/>
            </w:rPr>
            <w:t xml:space="preserve">: +389 44 339 610 340 945, </w:t>
          </w:r>
          <w:r w:rsidRPr="00A128AB">
            <w:rPr>
              <w:rFonts w:ascii="Times New Roman" w:hAnsi="Times New Roman" w:cs="Times New Roman"/>
              <w:b/>
              <w:color w:val="0070C0"/>
              <w:lang w:val="mk-MK"/>
            </w:rPr>
            <w:t>Факс</w:t>
          </w:r>
          <w:r w:rsidRPr="00A128AB">
            <w:rPr>
              <w:rFonts w:ascii="Times New Roman" w:hAnsi="Times New Roman" w:cs="Times New Roman"/>
              <w:b/>
              <w:color w:val="0070C0"/>
            </w:rPr>
            <w:t>: +389 44 340 939</w:t>
          </w:r>
        </w:p>
      </w:tc>
    </w:tr>
  </w:tbl>
  <w:p w:rsidR="00A128AB" w:rsidRDefault="00A128AB">
    <w:pPr>
      <w:pStyle w:val="Header"/>
    </w:pPr>
  </w:p>
  <w:p w:rsidR="00A128AB" w:rsidRDefault="00A12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F7F5E"/>
    <w:multiLevelType w:val="hybridMultilevel"/>
    <w:tmpl w:val="19368E1E"/>
    <w:lvl w:ilvl="0" w:tplc="ABE88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AB"/>
    <w:rsid w:val="00236138"/>
    <w:rsid w:val="00286DAF"/>
    <w:rsid w:val="0072546B"/>
    <w:rsid w:val="007A4B5F"/>
    <w:rsid w:val="007E3E87"/>
    <w:rsid w:val="00A128AB"/>
    <w:rsid w:val="00A91A75"/>
    <w:rsid w:val="00AA0D3D"/>
    <w:rsid w:val="00AD0C94"/>
    <w:rsid w:val="00C21C96"/>
    <w:rsid w:val="00C34DC3"/>
    <w:rsid w:val="00E6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A5DF0"/>
  <w15:chartTrackingRefBased/>
  <w15:docId w15:val="{67E3504F-49E0-45A8-8127-7A831939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8AB"/>
  </w:style>
  <w:style w:type="paragraph" w:styleId="Footer">
    <w:name w:val="footer"/>
    <w:basedOn w:val="Normal"/>
    <w:link w:val="FooterChar"/>
    <w:uiPriority w:val="99"/>
    <w:unhideWhenUsed/>
    <w:rsid w:val="00A12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8AB"/>
  </w:style>
  <w:style w:type="table" w:styleId="TableGrid">
    <w:name w:val="Table Grid"/>
    <w:basedOn w:val="TableNormal"/>
    <w:uiPriority w:val="39"/>
    <w:rsid w:val="00A12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Ilijeski</dc:creator>
  <cp:keywords/>
  <dc:description/>
  <cp:lastModifiedBy>Jane Ilijeski</cp:lastModifiedBy>
  <cp:revision>8</cp:revision>
  <cp:lastPrinted>2023-01-05T13:08:00Z</cp:lastPrinted>
  <dcterms:created xsi:type="dcterms:W3CDTF">2022-12-18T12:01:00Z</dcterms:created>
  <dcterms:modified xsi:type="dcterms:W3CDTF">2023-01-05T13:27:00Z</dcterms:modified>
</cp:coreProperties>
</file>